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«Учет, анализ и аудит», утв. приказом ректора ОмГА от 30.08.2021 №94.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30.08.2021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аудита</w:t>
            </w:r>
          </w:p>
          <w:p>
            <w:pPr>
              <w:jc w:val="center"/>
              <w:spacing w:after="0" w:line="240" w:lineRule="auto"/>
              <w:rPr>
                <w:sz w:val="32"/>
                <w:szCs w:val="32"/>
              </w:rPr>
            </w:pPr>
            <w:r>
              <w:rPr>
                <w:rFonts w:ascii="Times New Roman" w:hAnsi="Times New Roman" w:cs="Times New Roman"/>
                <w:color w:val="#000000"/>
                <w:sz w:val="32"/>
                <w:szCs w:val="32"/>
              </w:rPr>
              <w:t> К.М.04.01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«Учет, анализ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БУХГАЛТЕР</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2021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2021-2022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/Касюк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30.08.2021 г.  №1</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61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«Учет, анализ и аудит»; форма обучения – заочная на 2021/2022 учебный год, утвержденным приказом ректора от 30.08.2021 №94;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аудита» в течение 2021/2022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43"/>
        </w:trPr>
        <w:tc>
          <w:tcPr>
            <w:tcW w:w="9640" w:type="dxa"/>
          </w:tcPr>
          <w:p/>
        </w:tc>
      </w:tr>
      <w:tr>
        <w:trPr>
          <w:trHeight w:hRule="exact" w:val="355.592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К.М.04.01 «Основы аудита».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аудита»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выполнять аудиторские процедуры и оказывать сопутствующие аудиту и прочие услуги, связанные с аудиторской деятельностью</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законодательство Российской Федерации об аудиторской деятельности, Кодекс профессиональной этики аудиторов и правила независимости аудиторов и аудиторских организаций и практику его применения</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ПК-4.9 знать методы поиска, отбора, анализа и систематизации информации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ПК-4.10 знать основы этики делового общения, коммуникаций и корпоративной этики</w:t>
            </w:r>
          </w:p>
        </w:tc>
      </w:tr>
      <w:tr>
        <w:trPr>
          <w:trHeight w:hRule="exact" w:val="1937.31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ПК-4.12 знать передовой российский и зарубежный опыт в области аудита бухгалтерской (финансовой) отчетности и оказания сопутствующих аудиту услуг, включая международные стандарты аудита, в области бухгалтерского учета и отчетности, включая международные стандарты финансовой отчетности (в зависимости от специализации, направлений деятельности), прочих услуг, связанных с аудиторской деятельностью, а также в области противодействия коррупции и коммерческому подкупу, легализации (отмыванию) доходов, полученных преступным путем и финансированию терроризма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ПК-4.13 знать основы безопасной работы с компьютерной техникой и информационно- коммуникационными сетями в целях защиты информации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ПК-4.14 знать внутренние организационно-распорядительные документы аудиторской организации, регламентирующие аудиторскую деятельность в организации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ПК-4.15 уметь собирать информацию из различных источников, систематизировать различные виды информации, анализировать полученную информацию и формулировать выводы по итогам ее анализа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ПК-4.16 уметь выявлять и оценивать факторы, которые могут повлиять на выполнение аудиторского задания или оказание прочих услуг, связанных с аудиторской деятельностью, в части, относящейся к своей работе</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ПК-4.19 уметь планировать и проводить процедуры оценки эффективности системы внутреннего контроля, управления рисками и корпоративного управления</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ПК-4.20 уметь применять на практике методы отбора элементов для проведения аудиторских или иных процедур, экстраполировать результаты аудиторской выборки на генеральную совокупность</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ПК-4.23 уметь поддерживать деловые и этичные взаимоотношения с представителями аудируемого лица (лица, заключившего договор оказания сопутствующих аудиту или прочих услуг, связанных с аудиторской деятельностью) и с работниками аудиторской организации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ПК-4.24 уметь подготавливать и оформлять рабочие документы</w:t>
            </w:r>
          </w:p>
        </w:tc>
      </w:tr>
      <w:tr>
        <w:trPr>
          <w:trHeight w:hRule="exact" w:val="512.295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ПК-4.29 владеть навыками изучения и анализа деятельности аудируемого лица и среды,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которой она осуществляется, включая систему внутреннего контроля</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ПК-4.30 владеть навыкам ипланирования своей работы в рамках общего плана и программы аудита</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ПК-4.31 владеть навыками анализировать риски в объеме, необходимом для выполнения аудиторского задания в части, относящейся к своей работе</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ПК-4.32 владеть навыками отбора элементов для проведения аудиторских процедур (аудиторской выборки) и анализа его результатов</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ПК-4.33 владеть навыками выполнения аудиторских процедур (действий)</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ПК-4.34 владеть навыками оценки полученных аудиторских доказательств и иной информации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ПК-4.35 владеть навыками изучения и анализа задания и особенностей его выполнения при оказании сопутствующих аудиту или прочих услуг, связанных с аудиторской деятельностью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ПК-4.36 владеть навыками планирования своей работы при оказании сопутствующих аудиту или прочих услуг, связанных с аудиторской деятельностью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ПК-4.37 владеть навыками анализа рисков при оказании сопутствующих аудиту или прочих услуг, связанных с аудиторской деятельностью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ПК-4.38 владеть навыками выполнения операций при оказании сопутствующих аудиту услуг, прочих услуг, связанных с аудиторской деятельностью</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ПК-4.39 владеть навыками формирования выводов в соответствии с целями выполнения аудиторского задания или оказания прочих услуг, связанных с аудиторской деятельностью, в части, относящейся к своей работе</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ПК-4.40 владеть навыками документирования в части, относящейся к своей работе</w:t>
            </w:r>
          </w:p>
        </w:tc>
      </w:tr>
      <w:tr>
        <w:trPr>
          <w:trHeight w:hRule="exact" w:val="277.8304"/>
        </w:trPr>
        <w:tc>
          <w:tcPr>
            <w:tcW w:w="9640" w:type="dxa"/>
          </w:tcP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особенности поведения выделенных групп людей, с которыми работает/взаимодействует, учитывает их в своей деятельности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методы социального взаимодействия</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применять принципы социального взаимодействия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практическими навыками социального взаимодействия</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К.М.04.01 «Основы аудита» относится к обязательной части, является дисциплиной Блока Б1. «Дисциплины (модули)». Модуль "Аудит и внутренний контроль бухгалтерского учета и составления бухгалтерской (финансовой) отчетности" основной профессиональной образовательной программы высшего образования - бакалавриат по направлению подготовки 38.03.01 Экономика.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293.97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Бухгалтерский  (финансовый) учет и отчетность</w:t>
            </w:r>
          </w:p>
          <w:p>
            <w:pPr>
              <w:jc w:val="center"/>
              <w:spacing w:after="0" w:line="240" w:lineRule="auto"/>
              <w:rPr>
                <w:sz w:val="22"/>
                <w:szCs w:val="22"/>
              </w:rPr>
            </w:pPr>
            <w:r>
              <w:rPr>
                <w:rFonts w:ascii="Times New Roman" w:hAnsi="Times New Roman" w:cs="Times New Roman"/>
                <w:color w:val="#000000"/>
                <w:sz w:val="22"/>
                <w:szCs w:val="22"/>
              </w:rPr>
              <w:t> Экономический анализ</w:t>
            </w:r>
          </w:p>
          <w:p>
            <w:pPr>
              <w:jc w:val="center"/>
              <w:spacing w:after="0" w:line="240" w:lineRule="auto"/>
              <w:rPr>
                <w:sz w:val="22"/>
                <w:szCs w:val="22"/>
              </w:rPr>
            </w:pPr>
            <w:r>
              <w:rPr>
                <w:rFonts w:ascii="Times New Roman" w:hAnsi="Times New Roman" w:cs="Times New Roman"/>
                <w:color w:val="#000000"/>
                <w:sz w:val="22"/>
                <w:szCs w:val="22"/>
              </w:rPr>
              <w:t> Правовое обеспечение профессиональной деятельности</w:t>
            </w:r>
          </w:p>
          <w:p>
            <w:pPr>
              <w:jc w:val="center"/>
              <w:spacing w:after="0" w:line="240" w:lineRule="auto"/>
              <w:rPr>
                <w:sz w:val="22"/>
                <w:szCs w:val="22"/>
              </w:rPr>
            </w:pPr>
            <w:r>
              <w:rPr>
                <w:rFonts w:ascii="Times New Roman" w:hAnsi="Times New Roman" w:cs="Times New Roman"/>
                <w:color w:val="#000000"/>
                <w:sz w:val="22"/>
                <w:szCs w:val="22"/>
              </w:rPr>
              <w:t> Экономика, организация производства и управления в хозяйствующем субъекте</w:t>
            </w:r>
          </w:p>
          <w:p>
            <w:pPr>
              <w:jc w:val="center"/>
              <w:spacing w:after="0" w:line="240" w:lineRule="auto"/>
              <w:rPr>
                <w:sz w:val="22"/>
                <w:szCs w:val="22"/>
              </w:rPr>
            </w:pPr>
            <w:r>
              <w:rPr>
                <w:rFonts w:ascii="Times New Roman" w:hAnsi="Times New Roman" w:cs="Times New Roman"/>
                <w:color w:val="#000000"/>
                <w:sz w:val="22"/>
                <w:szCs w:val="22"/>
              </w:rPr>
              <w:t> Экономический анализ</w:t>
            </w:r>
          </w:p>
          <w:p>
            <w:pPr>
              <w:jc w:val="center"/>
              <w:spacing w:after="0" w:line="240" w:lineRule="auto"/>
              <w:rPr>
                <w:sz w:val="22"/>
                <w:szCs w:val="22"/>
              </w:rPr>
            </w:pPr>
            <w:r>
              <w:rPr>
                <w:rFonts w:ascii="Times New Roman" w:hAnsi="Times New Roman" w:cs="Times New Roman"/>
                <w:color w:val="#000000"/>
                <w:sz w:val="22"/>
                <w:szCs w:val="22"/>
              </w:rPr>
              <w:t> Делопроизводство в бухгалтерской службе</w:t>
            </w:r>
          </w:p>
          <w:p>
            <w:pPr>
              <w:jc w:val="center"/>
              <w:spacing w:after="0" w:line="240" w:lineRule="auto"/>
              <w:rPr>
                <w:sz w:val="22"/>
                <w:szCs w:val="22"/>
              </w:rPr>
            </w:pPr>
            <w:r>
              <w:rPr>
                <w:rFonts w:ascii="Times New Roman" w:hAnsi="Times New Roman" w:cs="Times New Roman"/>
                <w:color w:val="#000000"/>
                <w:sz w:val="22"/>
                <w:szCs w:val="22"/>
              </w:rPr>
              <w:t> Экономическая культура и финансовая грамотность</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Внутренние организационно- распорядительные документы аудиторской организации</w:t>
            </w:r>
          </w:p>
          <w:p>
            <w:pPr>
              <w:jc w:val="center"/>
              <w:spacing w:after="0" w:line="240" w:lineRule="auto"/>
              <w:rPr>
                <w:sz w:val="22"/>
                <w:szCs w:val="22"/>
              </w:rPr>
            </w:pPr>
            <w:r>
              <w:rPr>
                <w:rFonts w:ascii="Times New Roman" w:hAnsi="Times New Roman" w:cs="Times New Roman"/>
                <w:color w:val="#000000"/>
                <w:sz w:val="22"/>
                <w:szCs w:val="22"/>
              </w:rPr>
              <w:t> Внутренний контроль и  аудит</w:t>
            </w:r>
          </w:p>
          <w:p>
            <w:pPr>
              <w:jc w:val="center"/>
              <w:spacing w:after="0" w:line="240" w:lineRule="auto"/>
              <w:rPr>
                <w:sz w:val="22"/>
                <w:szCs w:val="22"/>
              </w:rPr>
            </w:pPr>
            <w:r>
              <w:rPr>
                <w:rFonts w:ascii="Times New Roman" w:hAnsi="Times New Roman" w:cs="Times New Roman"/>
                <w:color w:val="#000000"/>
                <w:sz w:val="22"/>
                <w:szCs w:val="22"/>
              </w:rPr>
              <w:t> Практикум: методика проведения аудита</w:t>
            </w:r>
          </w:p>
          <w:p>
            <w:pPr>
              <w:jc w:val="center"/>
              <w:spacing w:after="0" w:line="240" w:lineRule="auto"/>
              <w:rPr>
                <w:sz w:val="22"/>
                <w:szCs w:val="22"/>
              </w:rPr>
            </w:pPr>
            <w:r>
              <w:rPr>
                <w:rFonts w:ascii="Times New Roman" w:hAnsi="Times New Roman" w:cs="Times New Roman"/>
                <w:color w:val="#000000"/>
                <w:sz w:val="22"/>
                <w:szCs w:val="22"/>
              </w:rPr>
              <w:t> Практический аудит: оценка рисков бизнес- процессов</w:t>
            </w:r>
          </w:p>
          <w:p>
            <w:pPr>
              <w:jc w:val="center"/>
              <w:spacing w:after="0" w:line="240" w:lineRule="auto"/>
              <w:rPr>
                <w:sz w:val="22"/>
                <w:szCs w:val="22"/>
              </w:rPr>
            </w:pPr>
            <w:r>
              <w:rPr>
                <w:rFonts w:ascii="Times New Roman" w:hAnsi="Times New Roman" w:cs="Times New Roman"/>
                <w:color w:val="#000000"/>
                <w:sz w:val="22"/>
                <w:szCs w:val="22"/>
              </w:rPr>
              <w:t> Внутренние  организационно- распорядительные документы аудиторской организации</w:t>
            </w:r>
          </w:p>
          <w:p>
            <w:pPr>
              <w:jc w:val="center"/>
              <w:spacing w:after="0" w:line="240" w:lineRule="auto"/>
              <w:rPr>
                <w:sz w:val="22"/>
                <w:szCs w:val="22"/>
              </w:rPr>
            </w:pPr>
            <w:r>
              <w:rPr>
                <w:rFonts w:ascii="Times New Roman" w:hAnsi="Times New Roman" w:cs="Times New Roman"/>
                <w:color w:val="#000000"/>
                <w:sz w:val="22"/>
                <w:szCs w:val="22"/>
              </w:rPr>
              <w:t> Внутренний контроль и аудит</w:t>
            </w:r>
          </w:p>
          <w:p>
            <w:pPr>
              <w:jc w:val="center"/>
              <w:spacing w:after="0" w:line="240" w:lineRule="auto"/>
              <w:rPr>
                <w:sz w:val="22"/>
                <w:szCs w:val="22"/>
              </w:rPr>
            </w:pPr>
            <w:r>
              <w:rPr>
                <w:rFonts w:ascii="Times New Roman" w:hAnsi="Times New Roman" w:cs="Times New Roman"/>
                <w:color w:val="#000000"/>
                <w:sz w:val="22"/>
                <w:szCs w:val="22"/>
              </w:rPr>
              <w:t> Налоговый аудит</w:t>
            </w:r>
          </w:p>
          <w:p>
            <w:pPr>
              <w:jc w:val="center"/>
              <w:spacing w:after="0" w:line="240" w:lineRule="auto"/>
              <w:rPr>
                <w:sz w:val="22"/>
                <w:szCs w:val="22"/>
              </w:rPr>
            </w:pPr>
            <w:r>
              <w:rPr>
                <w:rFonts w:ascii="Times New Roman" w:hAnsi="Times New Roman" w:cs="Times New Roman"/>
                <w:color w:val="#000000"/>
                <w:sz w:val="22"/>
                <w:szCs w:val="22"/>
              </w:rPr>
              <w:t> Практический аудит</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 УК-3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7 зачетных единиц – 252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8"/>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221</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существенности в аудите. Подходы к определению существенности ошибок выявленных в ходе аудиторской проверки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Аудиторские доказательства и аудиторские процедуры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Аудиторское заключение: виды, содержание. Отражение событий после отчетной даты. Сообщение информации, полученной по результатам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аудита. Общий план и программы аудита. Влияние особенностей организационно- правовой формы аудируемых лиц и характера бизнеса на программы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существенности в аудите. Подходы к определению существенности ошибок выявленных в ходе аудиторской проверки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Аудиторские доказательства и аудиторские процедуры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Аудиторское заключение: виды, содержание. Отражение событий после отчетной даты. Сообщение информации, полученной по результатам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аудита, место в системе контроля. Цель и основные принципы аудита бухгалтерской отчетности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и виды аудиторских услуг, оказываемых наряду с аудитом бухгалтерской отчетности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Этический кодекс аудитора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аудиторских стандартов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Согласование условий проведения аудита. Права, обязанности и ответственность сторон при аудите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аудита. Общий план и программы аудита. Влияние особенностей организационно- правовой формы аудируемых лиц и характера бизнеса на программы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существенности в аудите. Подходы к определению существенности ошибок выявленных в ходе аудиторской проверки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Аудиторский риск: понятие, модели, алгоритмы оценки. Факторы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внутреннего контроля аудируемого лица и методы ее оценки в процессе аудита. Влияние особенностей организационно-правовой формы аудируемых лиц и характера бизнеса на риски системы внутреннего контроля и методы их выявления в ходе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Аудиторские доказательства и аудиторские процедуры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Аудиторская выборка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применимости допущения непрерывности деятельности аудируемого лица в ходе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контроля качества аудита. Внутрифирменный контроль качества аудита. Документирование аудиторских доказательств. Особенности аудита в условиях компьютерной обработки данных (КОД)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1125.87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Аудиторское заключение: виды, содержание. Отражение событий после отчетной даты. Сообщение информации, полученной по результатам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Этический кодекс аудитора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Аудиторский риск: понятие, модели, алгоритмы оценки. Факторы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применимости допущения непрерывности деятельности аудируемого лица в ходе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252</w:t>
            </w:r>
          </w:p>
        </w:tc>
      </w:tr>
      <w:tr>
        <w:trPr>
          <w:trHeight w:hRule="exact" w:val="13334.6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620.7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существенности в аудите. Подходы к определению существенности ошибок выявленных в ходе аудиторской проверки</w:t>
            </w:r>
          </w:p>
        </w:tc>
      </w:tr>
      <w:tr>
        <w:trPr>
          <w:trHeight w:hRule="exact" w:val="558.3062"/>
        </w:trPr>
        <w:tc>
          <w:tcPr>
            <w:tcW w:w="9654" w:type="dxa"/>
            <w:tcBorders>
</w:tcBorders>
            <w:vMerge/>
            <w:shd w:val="clear" w:color="#000000" w:fill="#FFFFFF"/>
            <w:vAlign w:val="top"/>
            <w:tcMar>
              <w:left w:w="34" w:type="dxa"/>
              <w:right w:w="34" w:type="dxa"/>
            </w:tcMar>
          </w:tcP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Базовые концепции в аудите. Понятие существенности и риска в процессе аудиторской проверки, методы минимизации и обеспечения приемлемой величины аудиторского риска. Понятие существенности в аудите.</w:t>
            </w:r>
          </w:p>
          <w:p>
            <w:pPr>
              <w:jc w:val="both"/>
              <w:spacing w:after="0" w:line="240" w:lineRule="auto"/>
              <w:rPr>
                <w:sz w:val="24"/>
                <w:szCs w:val="24"/>
              </w:rPr>
            </w:pPr>
            <w:r>
              <w:rPr>
                <w:rFonts w:ascii="Times New Roman" w:hAnsi="Times New Roman" w:cs="Times New Roman"/>
                <w:color w:val="#000000"/>
                <w:sz w:val="24"/>
                <w:szCs w:val="24"/>
              </w:rPr>
              <w:t> Подходы к определению существенности ошибок, выявленных в ходе аудиторской проверки. Количественный и качественный аспекты существенности. Понятия и характеристика ошибок и недобросовестных действий аудита.</w:t>
            </w:r>
          </w:p>
          <w:p>
            <w:pPr>
              <w:jc w:val="both"/>
              <w:spacing w:after="0" w:line="240" w:lineRule="auto"/>
              <w:rPr>
                <w:sz w:val="24"/>
                <w:szCs w:val="24"/>
              </w:rPr>
            </w:pPr>
            <w:r>
              <w:rPr>
                <w:rFonts w:ascii="Times New Roman" w:hAnsi="Times New Roman" w:cs="Times New Roman"/>
                <w:color w:val="#000000"/>
                <w:sz w:val="24"/>
                <w:szCs w:val="24"/>
              </w:rPr>
              <w:t> Порядок определения уровня существенности. Базовые показатели для установления уровня существенности. Подходы к выбору базовых показателей и расчету уровня существенности. Практика определения уровня существенности в РФ и за рубежом. Использование уровня существенности на различных этапах аудиторской проверки.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Аудиторские доказательства и аудиторские процедуры</w:t>
            </w:r>
          </w:p>
        </w:tc>
      </w:tr>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аудиторских доказательств в соответствии с международными стандартами аудиторской деятельности. Понятие достаточности и надлежащего характера аудиторских доказательств. Предпосылки подготовки достоверной бухгалтерской отчетности как объекты аудиторских процедур.</w:t>
            </w:r>
          </w:p>
          <w:p>
            <w:pPr>
              <w:jc w:val="both"/>
              <w:spacing w:after="0" w:line="240" w:lineRule="auto"/>
              <w:rPr>
                <w:sz w:val="24"/>
                <w:szCs w:val="24"/>
              </w:rPr>
            </w:pPr>
            <w:r>
              <w:rPr>
                <w:rFonts w:ascii="Times New Roman" w:hAnsi="Times New Roman" w:cs="Times New Roman"/>
                <w:color w:val="#000000"/>
                <w:sz w:val="24"/>
                <w:szCs w:val="24"/>
              </w:rPr>
              <w:t> Процедуры получения аудиторских доказательств. Классификация аудиторских процедур. Источники получения аудиторских доказательств.</w:t>
            </w:r>
          </w:p>
          <w:p>
            <w:pPr>
              <w:jc w:val="both"/>
              <w:spacing w:after="0" w:line="240" w:lineRule="auto"/>
              <w:rPr>
                <w:sz w:val="24"/>
                <w:szCs w:val="24"/>
              </w:rPr>
            </w:pPr>
            <w:r>
              <w:rPr>
                <w:rFonts w:ascii="Times New Roman" w:hAnsi="Times New Roman" w:cs="Times New Roman"/>
                <w:color w:val="#000000"/>
                <w:sz w:val="24"/>
                <w:szCs w:val="24"/>
              </w:rPr>
              <w:t> Основные этапы, техника и технология проведения аудиторских проверок. Тесты контроля, тесты по существу, аналитические процедуры и их виды.</w:t>
            </w:r>
          </w:p>
          <w:p>
            <w:pPr>
              <w:jc w:val="both"/>
              <w:spacing w:after="0" w:line="240" w:lineRule="auto"/>
              <w:rPr>
                <w:sz w:val="24"/>
                <w:szCs w:val="24"/>
              </w:rPr>
            </w:pPr>
            <w:r>
              <w:rPr>
                <w:rFonts w:ascii="Times New Roman" w:hAnsi="Times New Roman" w:cs="Times New Roman"/>
                <w:color w:val="#000000"/>
                <w:sz w:val="24"/>
                <w:szCs w:val="24"/>
              </w:rPr>
              <w:t> Внешнее подтверждение как аудиторское доказательство. Суть процедуры получения внешнего подтверждения.</w:t>
            </w:r>
          </w:p>
          <w:p>
            <w:pPr>
              <w:jc w:val="both"/>
              <w:spacing w:after="0" w:line="240" w:lineRule="auto"/>
              <w:rPr>
                <w:sz w:val="24"/>
                <w:szCs w:val="24"/>
              </w:rPr>
            </w:pPr>
            <w:r>
              <w:rPr>
                <w:rFonts w:ascii="Times New Roman" w:hAnsi="Times New Roman" w:cs="Times New Roman"/>
                <w:color w:val="#000000"/>
                <w:sz w:val="24"/>
                <w:szCs w:val="24"/>
              </w:rPr>
              <w:t> Заявления и разъяснения руководства аудируемого лица как аудиторское доказательство. Понятие и виды заявлений и разъяснения руководства аудируемого лица. Действия аудитора при отказе руководства аудируемого лица от предоставления заявлений и разъяснений.</w:t>
            </w:r>
          </w:p>
          <w:p>
            <w:pPr>
              <w:jc w:val="both"/>
              <w:spacing w:after="0" w:line="240" w:lineRule="auto"/>
              <w:rPr>
                <w:sz w:val="24"/>
                <w:szCs w:val="24"/>
              </w:rPr>
            </w:pPr>
            <w:r>
              <w:rPr>
                <w:rFonts w:ascii="Times New Roman" w:hAnsi="Times New Roman" w:cs="Times New Roman"/>
                <w:color w:val="#000000"/>
                <w:sz w:val="24"/>
                <w:szCs w:val="24"/>
              </w:rPr>
              <w:t> Использование работы эксперта при сборе аудиторских доказательств. Определение эксперта по законодательству РФ. Вопросы, по которым допускается использование эксперта в ходе аудита. Порядок привлечения эксперта и использования результатов его работы в ходе аудита.</w:t>
            </w:r>
          </w:p>
          <w:p>
            <w:pPr>
              <w:jc w:val="both"/>
              <w:spacing w:after="0" w:line="240" w:lineRule="auto"/>
              <w:rPr>
                <w:sz w:val="24"/>
                <w:szCs w:val="24"/>
              </w:rPr>
            </w:pPr>
            <w:r>
              <w:rPr>
                <w:rFonts w:ascii="Times New Roman" w:hAnsi="Times New Roman" w:cs="Times New Roman"/>
                <w:color w:val="#000000"/>
                <w:sz w:val="24"/>
                <w:szCs w:val="24"/>
              </w:rPr>
              <w:t> Использование работы внутренних аудиторов при сборе аудиторских доказательств. Аналитические процедуры и особенности их использования при проведении аудита.</w:t>
            </w:r>
          </w:p>
          <w:p>
            <w:pPr>
              <w:jc w:val="both"/>
              <w:spacing w:after="0" w:line="240" w:lineRule="auto"/>
              <w:rPr>
                <w:sz w:val="24"/>
                <w:szCs w:val="24"/>
              </w:rPr>
            </w:pPr>
            <w:r>
              <w:rPr>
                <w:rFonts w:ascii="Times New Roman" w:hAnsi="Times New Roman" w:cs="Times New Roman"/>
                <w:color w:val="#000000"/>
                <w:sz w:val="24"/>
                <w:szCs w:val="24"/>
              </w:rPr>
              <w:t> Особенности организации аудиторской деятельности при сопровождающем (консультационном) аудите. Особенности технологии аудиторских проверок в организациях разных отраслей, организационно-производственной структуры и правовых форм.</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Аудиторское заключение: виды, содержание. Отражение событий после отчетной даты. Сообщение информации, полученной по результатам аудита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аудиторского заключения. Юридический статус аудиторского заключения в соответствии со стандартами аудиторской деятельности, законом «Об аудиторской деятельности».</w:t>
            </w:r>
          </w:p>
          <w:p>
            <w:pPr>
              <w:jc w:val="both"/>
              <w:spacing w:after="0" w:line="240" w:lineRule="auto"/>
              <w:rPr>
                <w:sz w:val="24"/>
                <w:szCs w:val="24"/>
              </w:rPr>
            </w:pPr>
            <w:r>
              <w:rPr>
                <w:rFonts w:ascii="Times New Roman" w:hAnsi="Times New Roman" w:cs="Times New Roman"/>
                <w:color w:val="#000000"/>
                <w:sz w:val="24"/>
                <w:szCs w:val="24"/>
              </w:rPr>
              <w:t> Основные элементы аудиторского заключения. Виды и порядок подготовки аудиторских заключений. Немодифицированное аудиторское заключение. Модифицированное аудиторское заключение. Случаи модификации аудиторского заключения. Порядок подготовки аудиторского заключения. Порядок отражения в аудиторском заключении фактов не соблюдения принципа непрерывной деятельности.</w:t>
            </w:r>
          </w:p>
          <w:p>
            <w:pPr>
              <w:jc w:val="both"/>
              <w:spacing w:after="0" w:line="240" w:lineRule="auto"/>
              <w:rPr>
                <w:sz w:val="24"/>
                <w:szCs w:val="24"/>
              </w:rPr>
            </w:pPr>
            <w:r>
              <w:rPr>
                <w:rFonts w:ascii="Times New Roman" w:hAnsi="Times New Roman" w:cs="Times New Roman"/>
                <w:color w:val="#000000"/>
                <w:sz w:val="24"/>
                <w:szCs w:val="24"/>
              </w:rPr>
              <w:t> Методика описания в аудиторском заключении нарушений, выявленных в ходе проверки (на примере внутрифирменного стандарта).</w:t>
            </w:r>
          </w:p>
          <w:p>
            <w:pPr>
              <w:jc w:val="both"/>
              <w:spacing w:after="0" w:line="240" w:lineRule="auto"/>
              <w:rPr>
                <w:sz w:val="24"/>
                <w:szCs w:val="24"/>
              </w:rPr>
            </w:pPr>
            <w:r>
              <w:rPr>
                <w:rFonts w:ascii="Times New Roman" w:hAnsi="Times New Roman" w:cs="Times New Roman"/>
                <w:color w:val="#000000"/>
                <w:sz w:val="24"/>
                <w:szCs w:val="24"/>
              </w:rPr>
              <w:t> Оценка аудитором событий, произошедших после отчетной даты. Оценка и отражение в аудиторском заключении событий, произошедших до даты подписания аудиторского заключения. Отражение событий, произошедших после даты подписания аудиторского заключения, но до даты предоставления пользователям финансовой (бухгалтерской) отчетности. Отражение событий, обнаруженных после предоставления пользователям финансовой (бухгалтерской) отчетности.</w:t>
            </w:r>
          </w:p>
          <w:p>
            <w:pPr>
              <w:jc w:val="both"/>
              <w:spacing w:after="0" w:line="240" w:lineRule="auto"/>
              <w:rPr>
                <w:sz w:val="24"/>
                <w:szCs w:val="24"/>
              </w:rPr>
            </w:pPr>
            <w:r>
              <w:rPr>
                <w:rFonts w:ascii="Times New Roman" w:hAnsi="Times New Roman" w:cs="Times New Roman"/>
                <w:color w:val="#000000"/>
                <w:sz w:val="24"/>
                <w:szCs w:val="24"/>
              </w:rPr>
              <w:t> Объем и содержание информации, предоставляемой аудитором руководству проверяемой организации и представителям собственника. Структура и статус письменной информации для руководства в соответствии со стандартами аудиторской деятельности.</w:t>
            </w:r>
          </w:p>
          <w:p>
            <w:pPr>
              <w:jc w:val="both"/>
              <w:spacing w:after="0" w:line="240" w:lineRule="auto"/>
              <w:rPr>
                <w:sz w:val="24"/>
                <w:szCs w:val="24"/>
              </w:rPr>
            </w:pPr>
            <w:r>
              <w:rPr>
                <w:rFonts w:ascii="Times New Roman" w:hAnsi="Times New Roman" w:cs="Times New Roman"/>
                <w:color w:val="#000000"/>
                <w:sz w:val="24"/>
                <w:szCs w:val="24"/>
              </w:rPr>
              <w:t> Порядок и способы доведения до заказчика информации по результатам аудиторской проверки.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Планирование аудита. Общий план и программы аудита. Влияние особенностей организационно-правовой формы аудируемых лиц и характера бизнеса на программы аудита</w:t>
            </w:r>
          </w:p>
        </w:tc>
      </w:tr>
      <w:tr>
        <w:trPr>
          <w:trHeight w:hRule="exact" w:val="5694.33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Планирование и программа аудита. Планирование аудиторской проверки. Сущность, содержание и необходимость планирования в аудите. Общие принципы планирования аудиторской деятельности. Комплексность, непрерывность, оптимальность. Частные принципы планирования аудиторской проверки. Документы, составляемые в процессе планирования аудиторской проверки.</w:t>
            </w:r>
          </w:p>
          <w:p>
            <w:pPr>
              <w:jc w:val="both"/>
              <w:spacing w:after="0" w:line="240" w:lineRule="auto"/>
              <w:rPr>
                <w:sz w:val="24"/>
                <w:szCs w:val="24"/>
              </w:rPr>
            </w:pPr>
            <w:r>
              <w:rPr>
                <w:rFonts w:ascii="Times New Roman" w:hAnsi="Times New Roman" w:cs="Times New Roman"/>
                <w:color w:val="#000000"/>
                <w:sz w:val="24"/>
                <w:szCs w:val="24"/>
              </w:rPr>
              <w:t> Общий план аудита. Этапы разработки и корректировки общего плана аудита. Структура и содержание общего плана аудита. Требования к содержанию общего плана.</w:t>
            </w:r>
          </w:p>
          <w:p>
            <w:pPr>
              <w:jc w:val="both"/>
              <w:spacing w:after="0" w:line="240" w:lineRule="auto"/>
              <w:rPr>
                <w:sz w:val="24"/>
                <w:szCs w:val="24"/>
              </w:rPr>
            </w:pPr>
            <w:r>
              <w:rPr>
                <w:rFonts w:ascii="Times New Roman" w:hAnsi="Times New Roman" w:cs="Times New Roman"/>
                <w:color w:val="#000000"/>
                <w:sz w:val="24"/>
                <w:szCs w:val="24"/>
              </w:rPr>
              <w:t> Программа аудита. Единство и различие общего плана и программы аудита. Структура и содержание программы аудита.</w:t>
            </w:r>
          </w:p>
          <w:p>
            <w:pPr>
              <w:jc w:val="both"/>
              <w:spacing w:after="0" w:line="240" w:lineRule="auto"/>
              <w:rPr>
                <w:sz w:val="24"/>
                <w:szCs w:val="24"/>
              </w:rPr>
            </w:pPr>
            <w:r>
              <w:rPr>
                <w:rFonts w:ascii="Times New Roman" w:hAnsi="Times New Roman" w:cs="Times New Roman"/>
                <w:color w:val="#000000"/>
                <w:sz w:val="24"/>
                <w:szCs w:val="24"/>
              </w:rPr>
              <w:t> Выбор основных направлений аудиторской проверки. Программа тестов средств контроля и аудиторских процедур по существу. Внутрифирменное методическое обеспечение процесса планирования аудита. Порядок корректировки программы аудита.</w:t>
            </w:r>
          </w:p>
          <w:p>
            <w:pPr>
              <w:jc w:val="both"/>
              <w:spacing w:after="0" w:line="240" w:lineRule="auto"/>
              <w:rPr>
                <w:sz w:val="24"/>
                <w:szCs w:val="24"/>
              </w:rPr>
            </w:pPr>
            <w:r>
              <w:rPr>
                <w:rFonts w:ascii="Times New Roman" w:hAnsi="Times New Roman" w:cs="Times New Roman"/>
                <w:color w:val="#000000"/>
                <w:sz w:val="24"/>
                <w:szCs w:val="24"/>
              </w:rPr>
              <w:t> Задания аудиторам и ассистентам. Инструктаж аудиторов и ассистентов перед началом проверки. Предназначение и необходимость документального оформления выдачи задания аудиторам и ассистентам.</w:t>
            </w:r>
          </w:p>
          <w:p>
            <w:pPr>
              <w:jc w:val="both"/>
              <w:spacing w:after="0" w:line="240" w:lineRule="auto"/>
              <w:rPr>
                <w:sz w:val="24"/>
                <w:szCs w:val="24"/>
              </w:rPr>
            </w:pPr>
            <w:r>
              <w:rPr>
                <w:rFonts w:ascii="Times New Roman" w:hAnsi="Times New Roman" w:cs="Times New Roman"/>
                <w:color w:val="#000000"/>
                <w:sz w:val="24"/>
                <w:szCs w:val="24"/>
              </w:rPr>
              <w:t> Структура и содержание задания аудиторам и ассистентам. Контроль руководителем группы работы аудиторов и ассистентов в ходе аудита.</w:t>
            </w:r>
          </w:p>
          <w:p>
            <w:pPr>
              <w:jc w:val="both"/>
              <w:spacing w:after="0" w:line="240" w:lineRule="auto"/>
              <w:rPr>
                <w:sz w:val="24"/>
                <w:szCs w:val="24"/>
              </w:rPr>
            </w:pPr>
            <w:r>
              <w:rPr>
                <w:rFonts w:ascii="Times New Roman" w:hAnsi="Times New Roman" w:cs="Times New Roman"/>
                <w:color w:val="#000000"/>
                <w:sz w:val="24"/>
                <w:szCs w:val="24"/>
              </w:rPr>
              <w:t> Влияние масштаба аудируемых лиц, организационно-правовой формы, вида бизнеса на программы аудита.</w:t>
            </w:r>
          </w:p>
          <w:p>
            <w:pPr>
              <w:jc w:val="both"/>
              <w:spacing w:after="0" w:line="240" w:lineRule="auto"/>
              <w:rPr>
                <w:sz w:val="24"/>
                <w:szCs w:val="24"/>
              </w:rPr>
            </w:pPr>
            <w:r>
              <w:rPr>
                <w:rFonts w:ascii="Times New Roman" w:hAnsi="Times New Roman" w:cs="Times New Roman"/>
                <w:color w:val="#000000"/>
                <w:sz w:val="24"/>
                <w:szCs w:val="24"/>
              </w:rPr>
              <w:t> Особенности программы аудита кредитных организаций и бюро кредитных историй, бирж и инвестиционных институтов, государственных и муниципальных предприятий.</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существенности в аудите. Подходы к определению существенности ошибок выявленных в ходе аудиторской проверки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Аудиторские доказательства и аудиторские процедуры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Аудиторское заключение: виды, содержание. Отражение событий после отчетной даты. Сообщение информации, полученной по результатам аудита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Этический кодекс аудитора</w:t>
            </w:r>
          </w:p>
        </w:tc>
      </w:tr>
      <w:tr>
        <w:trPr>
          <w:trHeight w:hRule="exact" w:val="21.31501"/>
        </w:trPr>
        <w:tc>
          <w:tcPr>
            <w:tcW w:w="9640" w:type="dxa"/>
          </w:tcPr>
          <w:p/>
        </w:tc>
      </w:tr>
      <w:tr>
        <w:trPr>
          <w:trHeight w:hRule="exact" w:val="6805.5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Профессиональная этика аудитора. Предназначение профессионального кодекса.</w:t>
            </w:r>
          </w:p>
          <w:p>
            <w:pPr>
              <w:jc w:val="left"/>
              <w:spacing w:after="0" w:line="240" w:lineRule="auto"/>
              <w:rPr>
                <w:sz w:val="24"/>
                <w:szCs w:val="24"/>
              </w:rPr>
            </w:pPr>
            <w:r>
              <w:rPr>
                <w:rFonts w:ascii="Times New Roman" w:hAnsi="Times New Roman" w:cs="Times New Roman"/>
                <w:color w:val="#000000"/>
                <w:sz w:val="24"/>
                <w:szCs w:val="24"/>
              </w:rPr>
              <w:t> Кодекс этики Международной федерации бухгалтеров (IFAC). Предназначение и сфера действия Кодекса.</w:t>
            </w:r>
          </w:p>
          <w:p>
            <w:pPr>
              <w:jc w:val="left"/>
              <w:spacing w:after="0" w:line="240" w:lineRule="auto"/>
              <w:rPr>
                <w:sz w:val="24"/>
                <w:szCs w:val="24"/>
              </w:rPr>
            </w:pPr>
            <w:r>
              <w:rPr>
                <w:rFonts w:ascii="Times New Roman" w:hAnsi="Times New Roman" w:cs="Times New Roman"/>
                <w:color w:val="#000000"/>
                <w:sz w:val="24"/>
                <w:szCs w:val="24"/>
              </w:rPr>
              <w:t> Кодекс этики аудиторов России. История принятия Кодекса. Цель, основные требования Кодекса этики аудиторов России. Понятие и характеристика фундаментальных принципов Кодекса этики аудиторов России: честность, независимость, объективность, профессиональная компетентность и должная тщательность, конфиденциальность, профессиональное поведение. Сущность принципа независимости аудитора. Факторы, создающие потенциальную угрозу принципа независимости. Деятельность, не совместимая с аудиторской практикой.</w:t>
            </w:r>
          </w:p>
          <w:p>
            <w:pPr>
              <w:jc w:val="left"/>
              <w:spacing w:after="0" w:line="240" w:lineRule="auto"/>
              <w:rPr>
                <w:sz w:val="24"/>
                <w:szCs w:val="24"/>
              </w:rPr>
            </w:pPr>
            <w:r>
              <w:rPr>
                <w:rFonts w:ascii="Times New Roman" w:hAnsi="Times New Roman" w:cs="Times New Roman"/>
                <w:color w:val="#000000"/>
                <w:sz w:val="24"/>
                <w:szCs w:val="24"/>
              </w:rPr>
              <w:t> Этические кодексы аудиторских объединений и аудиторских фирм. Предназначение и сфера действия Кодексов.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Профессиональная этика аудитора. Предназначение профессионального кодекса.</w:t>
            </w:r>
          </w:p>
          <w:p>
            <w:pPr>
              <w:jc w:val="left"/>
              <w:spacing w:after="0" w:line="240" w:lineRule="auto"/>
              <w:rPr>
                <w:sz w:val="24"/>
                <w:szCs w:val="24"/>
              </w:rPr>
            </w:pPr>
            <w:r>
              <w:rPr>
                <w:rFonts w:ascii="Times New Roman" w:hAnsi="Times New Roman" w:cs="Times New Roman"/>
                <w:color w:val="#000000"/>
                <w:sz w:val="24"/>
                <w:szCs w:val="24"/>
              </w:rPr>
              <w:t> Кодекс этики Международной федерации бухгалтеров (IFAC). Предназначение и сфера действия Кодекса.</w:t>
            </w:r>
          </w:p>
          <w:p>
            <w:pPr>
              <w:jc w:val="left"/>
              <w:spacing w:after="0" w:line="240" w:lineRule="auto"/>
              <w:rPr>
                <w:sz w:val="24"/>
                <w:szCs w:val="24"/>
              </w:rPr>
            </w:pPr>
            <w:r>
              <w:rPr>
                <w:rFonts w:ascii="Times New Roman" w:hAnsi="Times New Roman" w:cs="Times New Roman"/>
                <w:color w:val="#000000"/>
                <w:sz w:val="24"/>
                <w:szCs w:val="24"/>
              </w:rPr>
              <w:t> Кодекс этики аудиторов России. История принятия Кодекса. Цель, основные требования Кодекса этики аудиторов России. Понятие и характеристика фундаментальных принципов Кодекса этики аудиторов России: честность, независимость, объективность, профессиональная компетентность и должная тщательность, конфиденциальность, профессиональное поведение. Сущность принципа независимости аудитора. Факторы, создающие потенциальную угрозу принципа независимости. Деятельность, не совместимая с аудиторской практикой.</w:t>
            </w:r>
          </w:p>
          <w:p>
            <w:pPr>
              <w:jc w:val="left"/>
              <w:spacing w:after="0" w:line="240" w:lineRule="auto"/>
              <w:rPr>
                <w:sz w:val="24"/>
                <w:szCs w:val="24"/>
              </w:rPr>
            </w:pPr>
            <w:r>
              <w:rPr>
                <w:rFonts w:ascii="Times New Roman" w:hAnsi="Times New Roman" w:cs="Times New Roman"/>
                <w:color w:val="#000000"/>
                <w:sz w:val="24"/>
                <w:szCs w:val="24"/>
              </w:rPr>
              <w:t> Этические кодексы аудиторских объединений и аудиторских фирм. Предназначение и сфера действия Кодексов.</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Аудиторский риск: понятие, модели, алгоритмы оценки. Факторы риска</w:t>
            </w:r>
          </w:p>
        </w:tc>
      </w:tr>
      <w:tr>
        <w:trPr>
          <w:trHeight w:hRule="exact" w:val="21.31518"/>
        </w:trPr>
        <w:tc>
          <w:tcPr>
            <w:tcW w:w="9640" w:type="dxa"/>
          </w:tcPr>
          <w:p/>
        </w:tc>
      </w:tr>
      <w:tr>
        <w:trPr>
          <w:trHeight w:hRule="exact" w:val="3830.5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аудиторских рисков. Оценка рисков существенного искажения информации. Риски существенного искажения информации на уровне финансовой (бухгалтерской) отчетности в целом. Риски существенного искажения информации на уровне конкретных предпосылок подготовки финансовой (бухгалтерской) отчетности для групп однотипных операций, остатков по счетам бухгалтерского учета и случаев раскрытия информации в финансовой (бухгалтерской) отчетности.</w:t>
            </w:r>
          </w:p>
          <w:p>
            <w:pPr>
              <w:jc w:val="left"/>
              <w:spacing w:after="0" w:line="240" w:lineRule="auto"/>
              <w:rPr>
                <w:sz w:val="24"/>
                <w:szCs w:val="24"/>
              </w:rPr>
            </w:pPr>
            <w:r>
              <w:rPr>
                <w:rFonts w:ascii="Times New Roman" w:hAnsi="Times New Roman" w:cs="Times New Roman"/>
                <w:color w:val="#000000"/>
                <w:sz w:val="24"/>
                <w:szCs w:val="24"/>
              </w:rPr>
              <w:t> Модель аудиторского риска. Приемлемый аудиторский риск и его взаимосвязь с уровнем существенности. Элементы аудиторского риска.</w:t>
            </w:r>
          </w:p>
          <w:p>
            <w:pPr>
              <w:jc w:val="left"/>
              <w:spacing w:after="0" w:line="240" w:lineRule="auto"/>
              <w:rPr>
                <w:sz w:val="24"/>
                <w:szCs w:val="24"/>
              </w:rPr>
            </w:pPr>
            <w:r>
              <w:rPr>
                <w:rFonts w:ascii="Times New Roman" w:hAnsi="Times New Roman" w:cs="Times New Roman"/>
                <w:color w:val="#000000"/>
                <w:sz w:val="24"/>
                <w:szCs w:val="24"/>
              </w:rPr>
              <w:t> Применение специализированных информационно-аналитических программных средств при оценке основных элементов аудиторского риска.</w:t>
            </w:r>
          </w:p>
          <w:p>
            <w:pPr>
              <w:jc w:val="left"/>
              <w:spacing w:after="0" w:line="240" w:lineRule="auto"/>
              <w:rPr>
                <w:sz w:val="24"/>
                <w:szCs w:val="24"/>
              </w:rPr>
            </w:pPr>
            <w:r>
              <w:rPr>
                <w:rFonts w:ascii="Times New Roman" w:hAnsi="Times New Roman" w:cs="Times New Roman"/>
                <w:color w:val="#000000"/>
                <w:sz w:val="24"/>
                <w:szCs w:val="24"/>
              </w:rPr>
              <w:t> Неотъемлемый (внутрихозяйственный) риск: понятие, и порядок оценки. Факторы неотъемлемого аудиторского риска. Контрольный риск: понятие и порядок оценки. Факторы контрольного риска. Понятие риска не обнаружения, факторы риска и методы его снижения в ходе аудита.</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Оценка применимости допущения непрерывности деятельности аудируемого лица в ходе аудита</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применимости допущения непрерывности деятельности в ходе аудита. Понятие допущения непрерывности деятельности. Факторы, оказывающие влияние на непрерывность деятельности. Аудиторские процедуры проверки соблюдения принципа непрерывной деятельности. Оценка вероятности банкротства предприятия. Применение специализированных информационно-аналитических программных средств в ходе оценки применимости допущения непрерывности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аудита» / Касюк Е.А.. – Омск: Изд-во Омской гуманитарной академии, 2021.</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аудита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Штефан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Замотаева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978-5-534-13601-2.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https://urait.ru/bcode/466077</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Казакова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Ефремова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Бахтигозина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Бошнякович</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Федченко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Петров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Лаврушина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Романова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978-5-534-10747-0.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https://urait.ru/bcode/431436</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частях.</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Савин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Савин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978-5-534-10745-6.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https://www.biblio-online.ru/bcode/431434</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Международные</w:t>
            </w:r>
            <w:r>
              <w:rPr/>
              <w:t xml:space="preserve"> </w:t>
            </w:r>
            <w:r>
              <w:rPr>
                <w:rFonts w:ascii="Times New Roman" w:hAnsi="Times New Roman" w:cs="Times New Roman"/>
                <w:color w:val="#000000"/>
                <w:sz w:val="24"/>
                <w:szCs w:val="24"/>
              </w:rPr>
              <w:t>стандарты</w:t>
            </w:r>
            <w:r>
              <w:rPr/>
              <w:t xml:space="preserve"> </w:t>
            </w:r>
            <w:r>
              <w:rPr>
                <w:rFonts w:ascii="Times New Roman" w:hAnsi="Times New Roman" w:cs="Times New Roman"/>
                <w:color w:val="#000000"/>
                <w:sz w:val="24"/>
                <w:szCs w:val="24"/>
              </w:rPr>
              <w:t>аудита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Пономарева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Бодяко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Гусева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Мироненко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Слиняков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Зеленов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Корзоватых</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Рогуленко</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978-5-534-10742-5.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https://urait.ru/bcode/431431</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462.18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653.3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162.0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342.8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268.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2021-2022_ФГОС3++2021_Бак-ЗФО-Э(УАиА)(21)_plx_Основы аудита</dc:title>
  <dc:creator>FastReport.NET</dc:creator>
</cp:coreProperties>
</file>